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480" w:lineRule="auto"/>
        <w:jc w:val="center"/>
      </w:pPr>
    </w:p>
    <w:p>
      <w:pPr>
        <w:pStyle w:val="Body"/>
        <w:spacing w:line="480" w:lineRule="auto"/>
        <w:jc w:val="center"/>
      </w:pPr>
      <w:r>
        <w:rPr>
          <w:rtl w:val="0"/>
          <w:lang w:val="de-DE"/>
        </w:rPr>
        <w:t>MUSEUM BUSINESS ENVIRONMENTAL FACTORS</w:t>
      </w:r>
    </w:p>
    <w:p>
      <w:pPr>
        <w:pStyle w:val="Body"/>
        <w:spacing w:line="480" w:lineRule="auto"/>
      </w:pPr>
    </w:p>
    <w:p>
      <w:pPr>
        <w:pStyle w:val="Body"/>
        <w:spacing w:line="480" w:lineRule="auto"/>
        <w:jc w:val="center"/>
      </w:pPr>
    </w:p>
    <w:p>
      <w:pPr>
        <w:pStyle w:val="Body"/>
        <w:spacing w:line="480" w:lineRule="auto"/>
        <w:jc w:val="center"/>
      </w:pPr>
    </w:p>
    <w:p>
      <w:pPr>
        <w:pStyle w:val="Body"/>
        <w:spacing w:line="480" w:lineRule="auto"/>
        <w:jc w:val="center"/>
      </w:pPr>
    </w:p>
    <w:p>
      <w:pPr>
        <w:pStyle w:val="Body"/>
        <w:spacing w:line="480" w:lineRule="auto"/>
        <w:jc w:val="center"/>
        <w:rPr>
          <w:color w:val="000000"/>
          <w:u w:color="000000"/>
        </w:rPr>
      </w:pPr>
      <w:r>
        <w:rPr>
          <w:color w:val="000000"/>
          <w:u w:color="000000"/>
          <w:rtl w:val="0"/>
          <w:lang w:val="de-DE"/>
        </w:rPr>
        <w:t>by Student</w:t>
      </w:r>
      <w:r>
        <w:rPr>
          <w:color w:val="000000"/>
          <w:u w:color="000000"/>
          <w:rtl w:val="0"/>
        </w:rPr>
        <w:t>’</w:t>
      </w:r>
      <w:r>
        <w:rPr>
          <w:color w:val="000000"/>
          <w:u w:color="000000"/>
          <w:rtl w:val="0"/>
          <w:lang w:val="de-DE"/>
        </w:rPr>
        <w:t>s Name</w:t>
      </w:r>
    </w:p>
    <w:p>
      <w:pPr>
        <w:pStyle w:val="Body"/>
        <w:spacing w:line="480" w:lineRule="auto"/>
        <w:jc w:val="center"/>
        <w:rPr>
          <w:color w:val="000000"/>
          <w:u w:color="000000"/>
        </w:rPr>
      </w:pPr>
    </w:p>
    <w:p>
      <w:pPr>
        <w:pStyle w:val="Body"/>
        <w:spacing w:line="480" w:lineRule="auto"/>
        <w:jc w:val="center"/>
        <w:rPr>
          <w:color w:val="000000"/>
          <w:u w:color="000000"/>
        </w:rPr>
      </w:pPr>
    </w:p>
    <w:p>
      <w:pPr>
        <w:pStyle w:val="Body"/>
        <w:spacing w:line="480" w:lineRule="auto"/>
        <w:jc w:val="center"/>
        <w:rPr>
          <w:color w:val="000000"/>
          <w:u w:color="000000"/>
        </w:rPr>
      </w:pPr>
    </w:p>
    <w:p>
      <w:pPr>
        <w:pStyle w:val="Body"/>
        <w:tabs>
          <w:tab w:val="left" w:pos="1875"/>
        </w:tabs>
        <w:spacing w:line="480" w:lineRule="auto"/>
        <w:jc w:val="center"/>
        <w:rPr>
          <w:color w:val="000000"/>
          <w:u w:color="000000"/>
        </w:rPr>
      </w:pPr>
    </w:p>
    <w:p>
      <w:pPr>
        <w:pStyle w:val="Body"/>
        <w:tabs>
          <w:tab w:val="left" w:pos="1875"/>
        </w:tabs>
        <w:spacing w:line="480" w:lineRule="auto"/>
        <w:jc w:val="center"/>
        <w:rPr>
          <w:color w:val="000000"/>
          <w:u w:color="000000"/>
        </w:rPr>
      </w:pPr>
    </w:p>
    <w:p>
      <w:pPr>
        <w:pStyle w:val="Body"/>
        <w:tabs>
          <w:tab w:val="left" w:pos="1875"/>
        </w:tabs>
        <w:spacing w:line="480" w:lineRule="auto"/>
        <w:jc w:val="center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Course Name</w:t>
      </w:r>
    </w:p>
    <w:p>
      <w:pPr>
        <w:pStyle w:val="Body"/>
        <w:tabs>
          <w:tab w:val="left" w:pos="1875"/>
        </w:tabs>
        <w:spacing w:line="480" w:lineRule="auto"/>
        <w:jc w:val="center"/>
        <w:rPr>
          <w:color w:val="000000"/>
          <w:u w:color="000000"/>
        </w:rPr>
      </w:pPr>
      <w:r>
        <w:rPr>
          <w:color w:val="000000"/>
          <w:u w:color="000000"/>
          <w:rtl w:val="0"/>
          <w:lang w:val="it-IT"/>
        </w:rPr>
        <w:t>Professor</w:t>
      </w:r>
      <w:r>
        <w:rPr>
          <w:color w:val="000000"/>
          <w:u w:color="000000"/>
          <w:rtl w:val="0"/>
        </w:rPr>
        <w:t>’</w:t>
      </w:r>
      <w:r>
        <w:rPr>
          <w:color w:val="000000"/>
          <w:u w:color="000000"/>
          <w:rtl w:val="0"/>
          <w:lang w:val="de-DE"/>
        </w:rPr>
        <w:t>s Name</w:t>
      </w:r>
    </w:p>
    <w:p>
      <w:pPr>
        <w:pStyle w:val="Body"/>
        <w:tabs>
          <w:tab w:val="left" w:pos="1875"/>
        </w:tabs>
        <w:spacing w:line="480" w:lineRule="auto"/>
        <w:jc w:val="center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University Name</w:t>
      </w:r>
    </w:p>
    <w:p>
      <w:pPr>
        <w:pStyle w:val="Body"/>
        <w:tabs>
          <w:tab w:val="left" w:pos="1875"/>
        </w:tabs>
        <w:spacing w:line="480" w:lineRule="auto"/>
        <w:jc w:val="center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City, State</w:t>
      </w:r>
    </w:p>
    <w:p>
      <w:pPr>
        <w:pStyle w:val="Body"/>
        <w:spacing w:line="480" w:lineRule="auto"/>
        <w:jc w:val="center"/>
      </w:pPr>
      <w:r>
        <w:rPr>
          <w:color w:val="000000"/>
          <w:u w:color="000000"/>
          <w:rtl w:val="0"/>
          <w:lang w:val="de-DE"/>
        </w:rPr>
        <w:t>Date</w:t>
      </w:r>
    </w:p>
    <w:p>
      <w:pPr>
        <w:pStyle w:val="Body"/>
        <w:spacing w:line="480" w:lineRule="auto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spacing w:line="480" w:lineRule="auto"/>
        <w:jc w:val="center"/>
      </w:pPr>
      <w:r>
        <w:rPr>
          <w:rtl w:val="0"/>
          <w:lang w:val="en-US"/>
        </w:rPr>
        <w:t>Museum Business Environmental Factors</w:t>
      </w:r>
    </w:p>
    <w:p>
      <w:pPr>
        <w:pStyle w:val="Body"/>
        <w:spacing w:line="480" w:lineRule="auto"/>
        <w:jc w:val="center"/>
      </w:pPr>
      <w:r>
        <w:rPr>
          <w:rtl w:val="0"/>
          <w:lang w:val="fr-FR"/>
        </w:rPr>
        <w:t>Introduction</w:t>
      </w:r>
    </w:p>
    <w:p>
      <w:pPr>
        <w:pStyle w:val="Body"/>
        <w:spacing w:line="480" w:lineRule="auto"/>
        <w:ind w:firstLine="720"/>
      </w:pPr>
      <w:r>
        <w:rPr>
          <w:rtl w:val="0"/>
          <w:lang w:val="en-US"/>
        </w:rPr>
        <w:t>The history and its beauty are accessible in museums. Museums are categorized under the products they parade for the visitors to see ranging from scientific extinct animals</w:t>
      </w:r>
      <w:r>
        <w:rPr>
          <w:rtl w:val="0"/>
          <w:lang w:val="en-US"/>
        </w:rPr>
        <w:t xml:space="preserve"> and</w:t>
      </w:r>
      <w:r>
        <w:rPr>
          <w:rtl w:val="0"/>
          <w:lang w:val="en-US"/>
        </w:rPr>
        <w:t xml:space="preserve"> historical artifacts </w:t>
      </w:r>
      <w:r>
        <w:rPr>
          <w:rtl w:val="0"/>
          <w:lang w:val="en-US"/>
        </w:rPr>
        <w:t>to</w:t>
      </w:r>
      <w:r>
        <w:rPr>
          <w:rtl w:val="0"/>
          <w:lang w:val="fr-FR"/>
        </w:rPr>
        <w:t xml:space="preserve"> ancient arts</w:t>
      </w:r>
      <w:r>
        <w:rPr>
          <w:rtl w:val="0"/>
          <w:lang w:val="en-US"/>
        </w:rPr>
        <w:t xml:space="preserve">. </w:t>
      </w:r>
      <w:r>
        <w:rPr>
          <w:rtl w:val="0"/>
          <w:lang w:val="en-US"/>
        </w:rPr>
        <w:t>The art museums are the most popular types of museums in the U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 xml:space="preserve"> and Europe. Moreover, art museums are in the sector </w:t>
      </w:r>
      <w:r>
        <w:rPr>
          <w:rtl w:val="0"/>
          <w:lang w:val="en-US"/>
        </w:rPr>
        <w:t xml:space="preserve">of </w:t>
      </w:r>
      <w:r>
        <w:rPr>
          <w:rtl w:val="0"/>
          <w:lang w:val="en-US"/>
        </w:rPr>
        <w:t>public and non-profit corporations. The economic analysis of museums is complex</w:t>
      </w:r>
      <w:r>
        <w:rPr>
          <w:rtl w:val="0"/>
          <w:lang w:val="en-US"/>
        </w:rPr>
        <w:t>,</w:t>
      </w:r>
      <w:r>
        <w:rPr>
          <w:rtl w:val="0"/>
          <w:lang w:val="en-US"/>
        </w:rPr>
        <w:t xml:space="preserve"> just as </w:t>
      </w:r>
      <w:r>
        <w:rPr>
          <w:rtl w:val="0"/>
          <w:lang w:val="en-US"/>
        </w:rPr>
        <w:t xml:space="preserve">any </w:t>
      </w:r>
      <w:r>
        <w:rPr>
          <w:rtl w:val="0"/>
          <w:lang w:val="en-US"/>
        </w:rPr>
        <w:t xml:space="preserve">other non-profit organization due to their objectives and mode of business. Additionally, museums are important </w:t>
      </w:r>
      <w:r>
        <w:rPr>
          <w:rtl w:val="0"/>
          <w:lang w:val="en-US"/>
        </w:rPr>
        <w:t>i</w:t>
      </w:r>
      <w:r>
        <w:rPr>
          <w:rtl w:val="0"/>
        </w:rPr>
        <w:t xml:space="preserve">n </w:t>
      </w:r>
      <w:r>
        <w:rPr>
          <w:rtl w:val="0"/>
          <w:lang w:val="en-US"/>
        </w:rPr>
        <w:t xml:space="preserve">solving </w:t>
      </w:r>
      <w:r>
        <w:rPr>
          <w:rtl w:val="0"/>
          <w:lang w:val="en-US"/>
        </w:rPr>
        <w:t>socio-cultural issues and educating the public on past events and problems.</w:t>
      </w:r>
    </w:p>
    <w:p>
      <w:pPr>
        <w:pStyle w:val="Body"/>
        <w:spacing w:line="480" w:lineRule="auto"/>
        <w:ind w:firstLine="720"/>
      </w:pPr>
      <w:r>
        <w:rPr>
          <w:rtl w:val="0"/>
          <w:lang w:val="en-US"/>
        </w:rPr>
        <w:t xml:space="preserve">It is important to determine the industrial business environmental factors that impact the future of museums. Although donations in the museum industry have increased in the last decade, </w:t>
      </w:r>
      <w:r>
        <w:rPr>
          <w:rtl w:val="0"/>
          <w:lang w:val="en-US"/>
        </w:rPr>
        <w:t xml:space="preserve">the number of </w:t>
      </w:r>
      <w:r>
        <w:rPr>
          <w:rtl w:val="0"/>
          <w:lang w:val="en-US"/>
        </w:rPr>
        <w:t>visitors ha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 xml:space="preserve"> reduced over th</w:t>
      </w:r>
      <w:r>
        <w:rPr>
          <w:rtl w:val="0"/>
          <w:lang w:val="en-US"/>
        </w:rPr>
        <w:t>is period</w:t>
      </w:r>
      <w:r>
        <w:rPr>
          <w:rtl w:val="0"/>
          <w:lang w:val="en-US"/>
        </w:rPr>
        <w:t xml:space="preserve"> leading to the </w:t>
      </w:r>
      <w:r>
        <w:rPr>
          <w:rtl w:val="0"/>
          <w:lang w:val="en-US"/>
        </w:rPr>
        <w:t>decrease</w:t>
      </w:r>
      <w:r>
        <w:rPr>
          <w:rtl w:val="0"/>
        </w:rPr>
        <w:t xml:space="preserve"> </w:t>
      </w:r>
      <w:r>
        <w:rPr>
          <w:rtl w:val="0"/>
          <w:lang w:val="en-US"/>
        </w:rPr>
        <w:t>of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the </w:t>
      </w:r>
      <w:r>
        <w:rPr>
          <w:rtl w:val="0"/>
          <w:lang w:val="en-US"/>
        </w:rPr>
        <w:t xml:space="preserve">economic support </w:t>
      </w:r>
      <w:r>
        <w:rPr>
          <w:rtl w:val="0"/>
          <w:lang w:val="en-US"/>
        </w:rPr>
        <w:t xml:space="preserve">from the government </w:t>
      </w:r>
      <w:r>
        <w:rPr>
          <w:rtl w:val="0"/>
          <w:lang w:val="en-US"/>
        </w:rPr>
        <w:t xml:space="preserve">to museums (Tribe, </w:t>
      </w:r>
      <w:r>
        <w:rPr>
          <w:rtl w:val="0"/>
          <w:lang w:val="en-US"/>
        </w:rPr>
        <w:t xml:space="preserve">J. </w:t>
      </w:r>
      <w:r>
        <w:rPr>
          <w:rtl w:val="0"/>
          <w:lang w:val="en-US"/>
        </w:rPr>
        <w:t xml:space="preserve">2012). The trend is worrying </w:t>
      </w:r>
      <w:r>
        <w:rPr>
          <w:rtl w:val="0"/>
          <w:lang w:val="en-US"/>
        </w:rPr>
        <w:t>for</w:t>
      </w:r>
      <w:r>
        <w:rPr>
          <w:rtl w:val="0"/>
          <w:lang w:val="en-US"/>
        </w:rPr>
        <w:t xml:space="preserve"> the future of the museums</w:t>
      </w:r>
      <w:r>
        <w:rPr>
          <w:rtl w:val="0"/>
          <w:lang w:val="en-US"/>
        </w:rPr>
        <w:t>.</w:t>
      </w:r>
      <w:r>
        <w:rPr>
          <w:rtl w:val="0"/>
        </w:rPr>
        <w:t xml:space="preserve"> </w:t>
      </w:r>
      <w:r>
        <w:rPr>
          <w:rtl w:val="0"/>
          <w:lang w:val="en-US"/>
        </w:rPr>
        <w:t>Therefore, it is</w:t>
      </w:r>
      <w:r>
        <w:rPr>
          <w:rtl w:val="0"/>
          <w:lang w:val="en-US"/>
        </w:rPr>
        <w:t xml:space="preserve"> important to determine the business environmental factors impacting the museums</w:t>
      </w:r>
      <w:r>
        <w:rPr>
          <w:rtl w:val="0"/>
        </w:rPr>
        <w:t xml:space="preserve">’ </w:t>
      </w:r>
      <w:r>
        <w:rPr>
          <w:rtl w:val="0"/>
          <w:lang w:val="en-US"/>
        </w:rPr>
        <w:t xml:space="preserve">future and the changes needed to help boost </w:t>
      </w:r>
      <w:r>
        <w:rPr>
          <w:rtl w:val="0"/>
          <w:lang w:val="en-US"/>
        </w:rPr>
        <w:t>the business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competencies and competitiveness in the next five years.</w:t>
      </w:r>
    </w:p>
    <w:p>
      <w:pPr>
        <w:pStyle w:val="Body"/>
        <w:spacing w:line="480" w:lineRule="auto"/>
        <w:jc w:val="center"/>
      </w:pPr>
      <w:r>
        <w:rPr>
          <w:rtl w:val="0"/>
          <w:lang w:val="en-US"/>
        </w:rPr>
        <w:t>Micro-Business Environment Factors</w:t>
      </w:r>
    </w:p>
    <w:p>
      <w:pPr>
        <w:pStyle w:val="Body"/>
        <w:spacing w:line="480" w:lineRule="auto"/>
        <w:ind w:firstLine="720"/>
      </w:pPr>
      <w:r>
        <w:rPr>
          <w:rtl w:val="0"/>
          <w:lang w:val="en-US"/>
        </w:rPr>
        <w:t>According to Porter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 xml:space="preserve"> five forces, every business must consider the industry </w:t>
      </w:r>
      <w:r>
        <w:rPr>
          <w:rtl w:val="0"/>
          <w:lang w:val="en-US"/>
        </w:rPr>
        <w:t>competitiveness</w:t>
      </w:r>
      <w:r>
        <w:rPr>
          <w:rtl w:val="0"/>
          <w:lang w:val="en-US"/>
        </w:rPr>
        <w:t xml:space="preserve"> based on the five forces environmental analysis. The five forces </w:t>
      </w:r>
      <w:r>
        <w:rPr>
          <w:rtl w:val="0"/>
          <w:lang w:val="en-US"/>
        </w:rPr>
        <w:t>include:</w:t>
      </w:r>
      <w:r>
        <w:rPr>
          <w:rtl w:val="0"/>
          <w:lang w:val="en-US"/>
        </w:rPr>
        <w:t xml:space="preserve"> competition with other companies in the industry, threats of new companies, threat of alternative companies</w:t>
      </w:r>
      <w:r>
        <w:rPr>
          <w:rtl w:val="0"/>
          <w:lang w:val="en-US"/>
        </w:rPr>
        <w:t>,</w:t>
      </w:r>
      <w:r>
        <w:rPr>
          <w:rtl w:val="0"/>
          <w:lang w:val="en-US"/>
        </w:rPr>
        <w:t xml:space="preserve"> and the bargaining power of the suppliers and buyers (Porter, </w:t>
      </w:r>
      <w:r>
        <w:rPr>
          <w:rtl w:val="0"/>
          <w:lang w:val="en-US"/>
        </w:rPr>
        <w:t xml:space="preserve">P. </w:t>
      </w:r>
      <w:r>
        <w:rPr>
          <w:rtl w:val="0"/>
          <w:lang w:val="en-US"/>
        </w:rPr>
        <w:t xml:space="preserve">2008). According to surveys of the museum industry in the US, the biggest and oldest museums dominate the market share compared to the 70% of the museums being smaller </w:t>
      </w:r>
      <w:r>
        <w:rPr>
          <w:rtl w:val="0"/>
          <w:lang w:val="en-US"/>
        </w:rPr>
        <w:t>ones</w:t>
      </w:r>
      <w:r>
        <w:rPr>
          <w:rtl w:val="0"/>
          <w:lang w:val="en-US"/>
        </w:rPr>
        <w:t>. The Metropolitan Museum of Art in New York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is among the best museums in the country and focuses on artwork displays. Competition in the industry is high due to the 30% of large museums in the country. The historical background of the company plays a vital role in the wave-off competition from the smaller museums. Additionally, the geographical location in New York, one of the most famous and popular domestic and international tourist destination</w:t>
      </w:r>
      <w:r>
        <w:rPr>
          <w:rtl w:val="0"/>
          <w:lang w:val="en-US"/>
        </w:rPr>
        <w:t>s,</w:t>
      </w:r>
      <w:r>
        <w:rPr>
          <w:rtl w:val="0"/>
        </w:rPr>
        <w:t xml:space="preserve"> </w:t>
      </w:r>
      <w:r>
        <w:rPr>
          <w:rtl w:val="0"/>
          <w:lang w:val="en-US"/>
        </w:rPr>
        <w:t>gives the possibility to</w:t>
      </w:r>
      <w:r>
        <w:rPr>
          <w:rtl w:val="0"/>
          <w:lang w:val="en-US"/>
        </w:rPr>
        <w:t xml:space="preserve"> the museum </w:t>
      </w:r>
      <w:r>
        <w:rPr>
          <w:rtl w:val="0"/>
          <w:lang w:val="en-US"/>
        </w:rPr>
        <w:t xml:space="preserve">to </w:t>
      </w:r>
      <w:r>
        <w:rPr>
          <w:rtl w:val="0"/>
          <w:lang w:val="en-US"/>
        </w:rPr>
        <w:t xml:space="preserve">have an upper-hand over the other bigger museums located in </w:t>
      </w:r>
      <w:r>
        <w:rPr>
          <w:rtl w:val="0"/>
          <w:lang w:val="en-US"/>
        </w:rPr>
        <w:t>different</w:t>
      </w:r>
      <w:r>
        <w:rPr>
          <w:rtl w:val="0"/>
        </w:rPr>
        <w:t xml:space="preserve"> areas. </w:t>
      </w:r>
    </w:p>
    <w:p>
      <w:pPr>
        <w:pStyle w:val="Body"/>
        <w:spacing w:line="480" w:lineRule="auto"/>
        <w:ind w:firstLine="720"/>
      </w:pPr>
      <w:r>
        <w:rPr>
          <w:rtl w:val="0"/>
          <w:lang w:val="en-US"/>
        </w:rPr>
        <w:t>Museums are known to hire artifacts due to the expensiveness of purchasing the arts. There are fewer owners of the objects, thus making them a high suppl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 xml:space="preserve"> power (Leask</w:t>
      </w:r>
      <w:r>
        <w:rPr>
          <w:rtl w:val="0"/>
          <w:lang w:val="en-US"/>
        </w:rPr>
        <w:t xml:space="preserve"> A.</w:t>
      </w:r>
      <w:r>
        <w:rPr>
          <w:rtl w:val="0"/>
        </w:rPr>
        <w:t xml:space="preserve">, Garrod </w:t>
      </w:r>
      <w:r>
        <w:rPr>
          <w:rtl w:val="0"/>
          <w:lang w:val="en-US"/>
        </w:rPr>
        <w:t xml:space="preserve">B., </w:t>
      </w:r>
      <w:r>
        <w:rPr>
          <w:rtl w:val="0"/>
          <w:lang w:val="de-DE"/>
        </w:rPr>
        <w:t>and Wanhill</w:t>
      </w:r>
      <w:r>
        <w:rPr>
          <w:rtl w:val="0"/>
          <w:lang w:val="en-US"/>
        </w:rPr>
        <w:t xml:space="preserve"> S.</w:t>
      </w:r>
      <w:r>
        <w:rPr>
          <w:rtl w:val="0"/>
          <w:lang w:val="en-US"/>
        </w:rPr>
        <w:t xml:space="preserve"> 2008). The competition from other museums and the general rating of a particular artwork boosts the suppliers</w:t>
      </w:r>
      <w:r>
        <w:rPr>
          <w:rtl w:val="0"/>
        </w:rPr>
        <w:t xml:space="preserve">’ </w:t>
      </w:r>
      <w:r>
        <w:rPr>
          <w:rtl w:val="0"/>
          <w:lang w:val="en-US"/>
        </w:rPr>
        <w:t>power. The buyers of the services are more</w:t>
      </w:r>
      <w:r>
        <w:rPr>
          <w:rtl w:val="0"/>
          <w:lang w:val="en-US"/>
        </w:rPr>
        <w:t xml:space="preserve"> numerous</w:t>
      </w:r>
      <w:r>
        <w:rPr>
          <w:rtl w:val="0"/>
          <w:lang w:val="en-US"/>
        </w:rPr>
        <w:t xml:space="preserve"> than the sellers, thus making </w:t>
      </w:r>
      <w:r>
        <w:rPr>
          <w:rtl w:val="0"/>
          <w:lang w:val="en-US"/>
        </w:rPr>
        <w:t>the latter</w:t>
      </w:r>
      <w:r>
        <w:rPr>
          <w:rtl w:val="0"/>
          <w:lang w:val="en-US"/>
        </w:rPr>
        <w:t xml:space="preserve"> have lower bargaining power. Although the buyers have a low purchasing power, most museums focus on targeting the wealthy due to their generous donations to the business. The rich targeted have a higher bargaining power and may use their donations to determine the management </w:t>
      </w:r>
      <w:r>
        <w:rPr>
          <w:rtl w:val="0"/>
          <w:lang w:val="en-US"/>
        </w:rPr>
        <w:t xml:space="preserve">focus </w:t>
      </w:r>
      <w:r>
        <w:rPr>
          <w:rtl w:val="0"/>
          <w:lang w:val="en-US"/>
        </w:rPr>
        <w:t xml:space="preserve">of the company (Porter, </w:t>
      </w:r>
      <w:r>
        <w:rPr>
          <w:rtl w:val="0"/>
          <w:lang w:val="en-US"/>
        </w:rPr>
        <w:t xml:space="preserve">P. </w:t>
      </w:r>
      <w:r>
        <w:rPr>
          <w:rtl w:val="0"/>
        </w:rPr>
        <w:t xml:space="preserve">2008). </w:t>
      </w:r>
    </w:p>
    <w:p>
      <w:pPr>
        <w:pStyle w:val="Body"/>
        <w:spacing w:line="480" w:lineRule="auto"/>
        <w:ind w:firstLine="720"/>
      </w:pPr>
      <w:r>
        <w:rPr>
          <w:rtl w:val="0"/>
          <w:lang w:val="en-US"/>
        </w:rPr>
        <w:t>The federal government has increased the entry fee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to preserve the major museums, thus limiting the number of new entrants. As earlier stated, the goodwill and history of an institution determines the success of the organization</w:t>
      </w:r>
      <w:r>
        <w:rPr>
          <w:rtl w:val="0"/>
          <w:lang w:val="en-US"/>
        </w:rPr>
        <w:t>,</w:t>
      </w:r>
      <w:r>
        <w:rPr>
          <w:rtl w:val="0"/>
          <w:lang w:val="en-US"/>
        </w:rPr>
        <w:t xml:space="preserve"> thus hindering new arrivals (Tribe, </w:t>
      </w:r>
      <w:r>
        <w:rPr>
          <w:rtl w:val="0"/>
          <w:lang w:val="en-US"/>
        </w:rPr>
        <w:t xml:space="preserve">J. </w:t>
      </w:r>
      <w:r>
        <w:rPr>
          <w:rtl w:val="0"/>
          <w:lang w:val="en-US"/>
        </w:rPr>
        <w:t xml:space="preserve">2012). International museums can also form merges with the already existing museums to increase competition, but the threat of new entrance is relatively low.  </w:t>
      </w:r>
    </w:p>
    <w:p>
      <w:pPr>
        <w:pStyle w:val="Body"/>
        <w:spacing w:line="480" w:lineRule="auto"/>
        <w:jc w:val="center"/>
      </w:pPr>
    </w:p>
    <w:p>
      <w:pPr>
        <w:pStyle w:val="Body"/>
        <w:spacing w:line="480" w:lineRule="auto"/>
        <w:jc w:val="center"/>
      </w:pPr>
    </w:p>
    <w:p>
      <w:pPr>
        <w:pStyle w:val="Body"/>
        <w:spacing w:line="480" w:lineRule="auto"/>
        <w:jc w:val="center"/>
      </w:pPr>
      <w:r>
        <w:rPr>
          <w:rtl w:val="0"/>
          <w:lang w:val="en-US"/>
        </w:rPr>
        <w:t>Macro-Business Environmental Factors</w:t>
      </w:r>
    </w:p>
    <w:p>
      <w:pPr>
        <w:pStyle w:val="Body"/>
        <w:spacing w:line="480" w:lineRule="auto"/>
        <w:ind w:firstLine="720"/>
      </w:pPr>
      <w:r>
        <w:rPr>
          <w:rtl w:val="0"/>
          <w:lang w:val="en-US"/>
        </w:rPr>
        <w:t>The external environment is just as important as the internal o</w:t>
      </w:r>
      <w:r>
        <w:rPr>
          <w:rtl w:val="0"/>
          <w:lang w:val="en-US"/>
        </w:rPr>
        <w:t>ne</w:t>
      </w:r>
      <w:r>
        <w:rPr>
          <w:rtl w:val="0"/>
          <w:lang w:val="en-US"/>
        </w:rPr>
        <w:t xml:space="preserve">. Museums are affected by external factors that are termed as macro-business factors. These factors are economic constraints, socio-cultural factors, and technological changes. The recent depletion led to the economy declining and the change of the socio-cultural factors. In the event of economic constraints, people are unwilling to pay </w:t>
      </w:r>
      <w:r>
        <w:rPr>
          <w:rtl w:val="0"/>
          <w:lang w:val="en-US"/>
        </w:rPr>
        <w:t>for</w:t>
      </w:r>
      <w:r>
        <w:rPr>
          <w:rtl w:val="0"/>
          <w:lang w:val="en-US"/>
        </w:rPr>
        <w:t xml:space="preserve"> the museum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 xml:space="preserve">. The economic issues led to the change of preferences and also led to the company revenue declining. The industry saw a decreased number of visitors and donations leading to </w:t>
      </w:r>
      <w:r>
        <w:rPr>
          <w:rtl w:val="0"/>
          <w:lang w:val="en-US"/>
        </w:rPr>
        <w:t>layoffs</w:t>
      </w:r>
      <w:r>
        <w:rPr>
          <w:rtl w:val="0"/>
          <w:lang w:val="en-US"/>
        </w:rPr>
        <w:t xml:space="preserve"> of the employees. The museum objectives range from ensuring the satisfaction of the visitor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 xml:space="preserve"> to ensuring that the visitor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 xml:space="preserve"> will return. Just as other industries, the industry faced major issues due to income decline, inflation of the lending costs and losing skilled employees who could be hired by competitor</w:t>
      </w:r>
      <w:r>
        <w:rPr>
          <w:rtl w:val="0"/>
          <w:lang w:val="en-US"/>
        </w:rPr>
        <w:t xml:space="preserve">s </w:t>
      </w:r>
      <w:r>
        <w:rPr>
          <w:rtl w:val="0"/>
        </w:rPr>
        <w:t>(Tribe</w:t>
      </w:r>
      <w:r>
        <w:rPr>
          <w:rtl w:val="0"/>
          <w:lang w:val="en-US"/>
        </w:rPr>
        <w:t xml:space="preserve"> J.</w:t>
      </w:r>
      <w:r>
        <w:rPr>
          <w:rtl w:val="0"/>
          <w:lang w:val="en-US"/>
        </w:rPr>
        <w:t xml:space="preserve"> 2012). The problem of the best strategy to employ during tough economic periods makes it challenging </w:t>
      </w:r>
      <w:r>
        <w:rPr>
          <w:rtl w:val="0"/>
          <w:lang w:val="en-US"/>
        </w:rPr>
        <w:t xml:space="preserve">for the museums </w:t>
      </w:r>
      <w:r>
        <w:rPr>
          <w:rtl w:val="0"/>
          <w:lang w:val="en-US"/>
        </w:rPr>
        <w:t xml:space="preserve">to maintain the dominance </w:t>
      </w:r>
      <w:r>
        <w:rPr>
          <w:rtl w:val="0"/>
          <w:lang w:val="en-US"/>
        </w:rPr>
        <w:t>in</w:t>
      </w:r>
      <w:r>
        <w:rPr>
          <w:rtl w:val="0"/>
          <w:lang w:val="en-US"/>
        </w:rPr>
        <w:t xml:space="preserve"> the industry. </w:t>
      </w:r>
    </w:p>
    <w:p>
      <w:pPr>
        <w:pStyle w:val="Body"/>
        <w:spacing w:line="480" w:lineRule="auto"/>
        <w:ind w:firstLine="720"/>
      </w:pPr>
      <w:r>
        <w:rPr>
          <w:rtl w:val="0"/>
          <w:lang w:val="en-US"/>
        </w:rPr>
        <w:t>The socio-cultural factors are mostly affected by financial constraints, whereby most of the current population views visiting</w:t>
      </w:r>
      <w:r>
        <w:rPr>
          <w:rtl w:val="0"/>
          <w:lang w:val="en-US"/>
        </w:rPr>
        <w:t xml:space="preserve"> of the</w:t>
      </w:r>
      <w:r>
        <w:rPr>
          <w:rtl w:val="0"/>
          <w:lang w:val="en-US"/>
        </w:rPr>
        <w:t xml:space="preserve"> museums as a luxury. These issues have reduced the number of younger generation visiting the museums</w:t>
      </w:r>
      <w:r>
        <w:rPr>
          <w:rtl w:val="0"/>
          <w:lang w:val="en-US"/>
        </w:rPr>
        <w:t>.</w:t>
      </w:r>
      <w:r>
        <w:rPr>
          <w:rtl w:val="0"/>
        </w:rPr>
        <w:t xml:space="preserve"> </w:t>
      </w:r>
      <w:r>
        <w:rPr>
          <w:rtl w:val="0"/>
          <w:lang w:val="en-US"/>
        </w:rPr>
        <w:t>As for</w:t>
      </w:r>
      <w:r>
        <w:rPr>
          <w:rtl w:val="0"/>
          <w:lang w:val="en-US"/>
        </w:rPr>
        <w:t xml:space="preserve"> the older generations</w:t>
      </w:r>
      <w:r>
        <w:rPr>
          <w:rtl w:val="0"/>
          <w:lang w:val="en-US"/>
        </w:rPr>
        <w:t>,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they </w:t>
      </w:r>
      <w:r>
        <w:rPr>
          <w:rtl w:val="0"/>
          <w:lang w:val="en-US"/>
        </w:rPr>
        <w:t>bec</w:t>
      </w:r>
      <w:r>
        <w:rPr>
          <w:rtl w:val="0"/>
          <w:lang w:val="en-US"/>
        </w:rPr>
        <w:t>a</w:t>
      </w:r>
      <w:r>
        <w:rPr>
          <w:rtl w:val="0"/>
        </w:rPr>
        <w:t>m</w:t>
      </w:r>
      <w:r>
        <w:rPr>
          <w:rtl w:val="0"/>
          <w:lang w:val="en-US"/>
        </w:rPr>
        <w:t>e</w:t>
      </w:r>
      <w:r>
        <w:rPr>
          <w:rtl w:val="0"/>
          <w:lang w:val="en-US"/>
        </w:rPr>
        <w:t xml:space="preserve"> poorer as they are dependent on the pension</w:t>
      </w:r>
      <w:r>
        <w:rPr>
          <w:rtl w:val="0"/>
          <w:lang w:val="en-US"/>
        </w:rPr>
        <w:t>s only, and did not put visiting the</w:t>
      </w:r>
      <w:r>
        <w:rPr>
          <w:rtl w:val="0"/>
          <w:lang w:val="nl-NL"/>
        </w:rPr>
        <w:t xml:space="preserve"> museums</w:t>
      </w:r>
      <w:r>
        <w:rPr>
          <w:rtl w:val="0"/>
          <w:lang w:val="en-US"/>
        </w:rPr>
        <w:t xml:space="preserve"> at the top of their priority lists</w:t>
      </w:r>
      <w:r>
        <w:rPr>
          <w:rtl w:val="0"/>
          <w:lang w:val="en-US"/>
        </w:rPr>
        <w:t>. The industry is at a risk of losing its significance</w:t>
      </w:r>
      <w:r>
        <w:rPr>
          <w:rtl w:val="0"/>
          <w:lang w:val="en-US"/>
        </w:rPr>
        <w:t xml:space="preserve"> as for now</w:t>
      </w:r>
      <w:r>
        <w:rPr>
          <w:rtl w:val="0"/>
          <w:lang w:val="en-US"/>
        </w:rPr>
        <w:t>. Technological changes have affected the industry as almost all</w:t>
      </w:r>
      <w:r>
        <w:rPr>
          <w:rtl w:val="0"/>
          <w:lang w:val="en-US"/>
        </w:rPr>
        <w:t xml:space="preserve"> photos of the</w:t>
      </w:r>
      <w:r>
        <w:rPr>
          <w:rtl w:val="0"/>
          <w:lang w:val="en-US"/>
        </w:rPr>
        <w:t xml:space="preserve"> artifacts are accessible via the internet for free. The other issue is the lack of adequate skills and the usage of modern technology </w:t>
      </w:r>
      <w:r>
        <w:rPr>
          <w:rtl w:val="0"/>
          <w:lang w:val="en-US"/>
        </w:rPr>
        <w:t xml:space="preserve">that can </w:t>
      </w:r>
      <w:r>
        <w:rPr>
          <w:rtl w:val="0"/>
          <w:lang w:val="en-US"/>
        </w:rPr>
        <w:t>inhibit the museum industry (Leask,</w:t>
      </w:r>
      <w:r>
        <w:rPr>
          <w:rtl w:val="0"/>
          <w:lang w:val="en-US"/>
        </w:rPr>
        <w:t xml:space="preserve"> A.,</w:t>
      </w:r>
      <w:r>
        <w:rPr>
          <w:rtl w:val="0"/>
        </w:rPr>
        <w:t xml:space="preserve"> Garrod </w:t>
      </w:r>
      <w:r>
        <w:rPr>
          <w:rtl w:val="0"/>
          <w:lang w:val="en-US"/>
        </w:rPr>
        <w:t xml:space="preserve">B., </w:t>
      </w:r>
      <w:r>
        <w:rPr>
          <w:rtl w:val="0"/>
          <w:lang w:val="de-DE"/>
        </w:rPr>
        <w:t>and Wanhill</w:t>
      </w:r>
      <w:r>
        <w:rPr>
          <w:rtl w:val="0"/>
          <w:lang w:val="en-US"/>
        </w:rPr>
        <w:t xml:space="preserve"> S.</w:t>
      </w:r>
      <w:r>
        <w:rPr>
          <w:rtl w:val="0"/>
        </w:rPr>
        <w:t xml:space="preserve"> 2008). </w:t>
      </w:r>
    </w:p>
    <w:p>
      <w:pPr>
        <w:pStyle w:val="Body"/>
        <w:spacing w:line="480" w:lineRule="auto"/>
        <w:ind w:firstLine="720"/>
        <w:jc w:val="center"/>
      </w:pPr>
      <w:r>
        <w:rPr>
          <w:rtl w:val="0"/>
          <w:lang w:val="en-US"/>
        </w:rPr>
        <w:t>Discussion and Recommendation</w:t>
      </w:r>
      <w:r>
        <w:rPr>
          <w:rtl w:val="0"/>
          <w:lang w:val="en-US"/>
        </w:rPr>
        <w:t>s</w:t>
      </w:r>
    </w:p>
    <w:p>
      <w:pPr>
        <w:pStyle w:val="Body"/>
        <w:spacing w:line="480" w:lineRule="auto"/>
        <w:ind w:firstLine="720"/>
      </w:pPr>
      <w:r>
        <w:rPr>
          <w:rtl w:val="0"/>
          <w:lang w:val="en-US"/>
        </w:rPr>
        <w:t>The micro</w:t>
      </w:r>
      <w:r>
        <w:rPr>
          <w:rtl w:val="0"/>
          <w:lang w:val="en-US"/>
        </w:rPr>
        <w:t>-</w:t>
      </w:r>
      <w:r>
        <w:rPr>
          <w:rtl w:val="0"/>
          <w:lang w:val="en-US"/>
        </w:rPr>
        <w:t xml:space="preserve"> and macro</w:t>
      </w:r>
      <w:r>
        <w:rPr>
          <w:rtl w:val="0"/>
          <w:lang w:val="en-US"/>
        </w:rPr>
        <w:t>-</w:t>
      </w:r>
      <w:r>
        <w:rPr>
          <w:rtl w:val="0"/>
          <w:lang w:val="en-US"/>
        </w:rPr>
        <w:t xml:space="preserve"> business environmental factors demonstrate that</w:t>
      </w:r>
      <w:r>
        <w:rPr>
          <w:rtl w:val="0"/>
          <w:lang w:val="en-US"/>
        </w:rPr>
        <w:t xml:space="preserve"> they</w:t>
      </w:r>
      <w:r>
        <w:rPr>
          <w:rtl w:val="0"/>
          <w:lang w:val="en-US"/>
        </w:rPr>
        <w:t xml:space="preserve"> are limiting the success of museums and indicate the </w:t>
      </w:r>
      <w:r>
        <w:rPr>
          <w:rtl w:val="0"/>
          <w:lang w:val="en-US"/>
        </w:rPr>
        <w:t xml:space="preserve">necessary </w:t>
      </w:r>
      <w:r>
        <w:rPr>
          <w:rtl w:val="0"/>
          <w:lang w:val="en-US"/>
        </w:rPr>
        <w:t xml:space="preserve">need for change to help the museums compete in the next five years. The museums </w:t>
      </w:r>
      <w:r>
        <w:rPr>
          <w:rtl w:val="0"/>
          <w:lang w:val="en-US"/>
        </w:rPr>
        <w:t>should</w:t>
      </w:r>
      <w:r>
        <w:rPr>
          <w:rtl w:val="0"/>
          <w:lang w:val="en-US"/>
        </w:rPr>
        <w:t xml:space="preserve"> formulate search and discovery channels to ensure they can find the artifacts themselves or lend directly from the owners rather than</w:t>
      </w:r>
      <w:r>
        <w:rPr>
          <w:rtl w:val="0"/>
          <w:lang w:val="en-US"/>
        </w:rPr>
        <w:t xml:space="preserve"> with the help of</w:t>
      </w:r>
      <w:r>
        <w:rPr>
          <w:rtl w:val="0"/>
          <w:lang w:val="en-US"/>
        </w:rPr>
        <w:t xml:space="preserve"> the agents. The government </w:t>
      </w:r>
      <w:r>
        <w:rPr>
          <w:rtl w:val="0"/>
          <w:lang w:val="en-US"/>
        </w:rPr>
        <w:t>should</w:t>
      </w:r>
      <w:r>
        <w:rPr>
          <w:rtl w:val="0"/>
          <w:lang w:val="en-US"/>
        </w:rPr>
        <w:t xml:space="preserve"> support socio-cultural benefits of museums and continue to finance their operations. Since </w:t>
      </w:r>
      <w:r>
        <w:rPr>
          <w:rtl w:val="0"/>
          <w:lang w:val="en-US"/>
        </w:rPr>
        <w:t xml:space="preserve">the level of </w:t>
      </w:r>
      <w:r>
        <w:rPr>
          <w:rtl w:val="0"/>
          <w:lang w:val="en-US"/>
        </w:rPr>
        <w:t>competition is high, the management should try to adopt smart strategies that are diversified</w:t>
      </w:r>
      <w:r>
        <w:rPr>
          <w:rtl w:val="0"/>
          <w:lang w:val="en-US"/>
        </w:rPr>
        <w:t xml:space="preserve"> in order</w:t>
      </w:r>
      <w:r>
        <w:rPr>
          <w:rtl w:val="0"/>
          <w:lang w:val="en-US"/>
        </w:rPr>
        <w:t xml:space="preserve"> to attract </w:t>
      </w:r>
      <w:r>
        <w:rPr>
          <w:rtl w:val="0"/>
          <w:lang w:val="en-US"/>
        </w:rPr>
        <w:t>more</w:t>
      </w:r>
      <w:r>
        <w:rPr>
          <w:rtl w:val="0"/>
        </w:rPr>
        <w:t xml:space="preserve"> </w:t>
      </w:r>
      <w:r>
        <w:rPr>
          <w:rtl w:val="0"/>
          <w:lang w:val="en-US"/>
        </w:rPr>
        <w:t>visitors</w:t>
      </w:r>
      <w:r>
        <w:rPr>
          <w:rtl w:val="0"/>
          <w:lang w:val="en-US"/>
        </w:rPr>
        <w:t xml:space="preserve">. The use of free children entries may help ensure more </w:t>
      </w:r>
      <w:r>
        <w:rPr>
          <w:rtl w:val="0"/>
          <w:lang w:val="en-US"/>
        </w:rPr>
        <w:t>customers will come,</w:t>
      </w:r>
      <w:r>
        <w:rPr>
          <w:rtl w:val="0"/>
          <w:lang w:val="en-US"/>
        </w:rPr>
        <w:t xml:space="preserve"> and also ensure that the younger generations </w:t>
      </w:r>
      <w:r>
        <w:rPr>
          <w:rtl w:val="0"/>
          <w:lang w:val="en-US"/>
        </w:rPr>
        <w:t xml:space="preserve">will be taught </w:t>
      </w:r>
      <w:r>
        <w:rPr>
          <w:rtl w:val="0"/>
          <w:lang w:val="en-US"/>
        </w:rPr>
        <w:t xml:space="preserve">to appreciate art, a value that will continue </w:t>
      </w:r>
      <w:r>
        <w:rPr>
          <w:rtl w:val="0"/>
          <w:lang w:val="en-US"/>
        </w:rPr>
        <w:t xml:space="preserve">exist </w:t>
      </w:r>
      <w:r>
        <w:rPr>
          <w:rtl w:val="0"/>
          <w:lang w:val="en-US"/>
        </w:rPr>
        <w:t>in the future (Leask</w:t>
      </w:r>
      <w:r>
        <w:rPr>
          <w:rtl w:val="0"/>
          <w:lang w:val="en-US"/>
        </w:rPr>
        <w:t xml:space="preserve"> A.</w:t>
      </w:r>
      <w:r>
        <w:rPr>
          <w:rtl w:val="0"/>
          <w:lang w:val="it-IT"/>
        </w:rPr>
        <w:t>, Garrod</w:t>
      </w:r>
      <w:r>
        <w:rPr>
          <w:rtl w:val="0"/>
          <w:lang w:val="en-US"/>
        </w:rPr>
        <w:t xml:space="preserve"> B.,</w:t>
      </w:r>
      <w:r>
        <w:rPr>
          <w:rtl w:val="0"/>
          <w:lang w:val="en-US"/>
        </w:rPr>
        <w:t xml:space="preserve"> and Wanhill </w:t>
      </w:r>
      <w:r>
        <w:rPr>
          <w:rtl w:val="0"/>
          <w:lang w:val="en-US"/>
        </w:rPr>
        <w:t xml:space="preserve">S. </w:t>
      </w:r>
      <w:r>
        <w:rPr>
          <w:rtl w:val="0"/>
        </w:rPr>
        <w:t>2008).</w:t>
      </w:r>
    </w:p>
    <w:p>
      <w:pPr>
        <w:pStyle w:val="Body"/>
        <w:spacing w:line="480" w:lineRule="auto"/>
        <w:ind w:firstLine="720"/>
      </w:pPr>
      <w:r>
        <w:rPr>
          <w:rtl w:val="0"/>
          <w:lang w:val="en-US"/>
        </w:rPr>
        <w:t>In conclusion</w:t>
      </w:r>
      <w:r>
        <w:rPr>
          <w:rtl w:val="0"/>
          <w:lang w:val="en-US"/>
        </w:rPr>
        <w:t>, the museum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 xml:space="preserve"> should focus on boosting the skills of their employees rather than engag</w:t>
      </w:r>
      <w:r>
        <w:rPr>
          <w:rtl w:val="0"/>
          <w:lang w:val="en-US"/>
        </w:rPr>
        <w:t>ing</w:t>
      </w:r>
      <w:r>
        <w:rPr>
          <w:rtl w:val="0"/>
          <w:lang w:val="en-US"/>
        </w:rPr>
        <w:t xml:space="preserve"> in price wars. The company cannot change the macro</w:t>
      </w:r>
      <w:r>
        <w:rPr>
          <w:rtl w:val="0"/>
          <w:lang w:val="en-US"/>
        </w:rPr>
        <w:t>-</w:t>
      </w:r>
      <w:r>
        <w:rPr>
          <w:rtl w:val="0"/>
          <w:lang w:val="en-US"/>
        </w:rPr>
        <w:t xml:space="preserve">business environment factors, but the management should use their management skills to determine the best strategies to use during depletions (Porter, </w:t>
      </w:r>
      <w:r>
        <w:rPr>
          <w:rtl w:val="0"/>
          <w:lang w:val="en-US"/>
        </w:rPr>
        <w:t xml:space="preserve">P. </w:t>
      </w:r>
      <w:r>
        <w:rPr>
          <w:rtl w:val="0"/>
          <w:lang w:val="en-US"/>
        </w:rPr>
        <w:t xml:space="preserve">2008). Advertising via the 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 xml:space="preserve">nternet and </w:t>
      </w:r>
      <w:r>
        <w:rPr>
          <w:rtl w:val="0"/>
          <w:lang w:val="en-US"/>
        </w:rPr>
        <w:t>launching</w:t>
      </w:r>
      <w:r>
        <w:rPr>
          <w:rtl w:val="0"/>
          <w:lang w:val="en-US"/>
        </w:rPr>
        <w:t xml:space="preserve"> websites accessible with all devices that access the 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 xml:space="preserve">nternet will ensure the youths are more </w:t>
      </w:r>
      <w:r>
        <w:rPr>
          <w:rtl w:val="0"/>
          <w:lang w:val="en-US"/>
        </w:rPr>
        <w:t>interested in</w:t>
      </w:r>
      <w:r>
        <w:rPr>
          <w:rtl w:val="0"/>
          <w:lang w:val="en-US"/>
        </w:rPr>
        <w:t xml:space="preserve"> visit</w:t>
      </w:r>
      <w:r>
        <w:rPr>
          <w:rtl w:val="0"/>
          <w:lang w:val="en-US"/>
        </w:rPr>
        <w:t>ing</w:t>
      </w:r>
      <w:r>
        <w:rPr>
          <w:rtl w:val="0"/>
          <w:lang w:val="en-US"/>
        </w:rPr>
        <w:t xml:space="preserve"> the museums. In addition, the donors should not be allowed to determine the running and strategies of the museums due to their conflicting interests. </w:t>
      </w:r>
      <w:r>
        <w:rPr>
          <w:rtl w:val="0"/>
          <w:lang w:val="en-US"/>
        </w:rPr>
        <w:t>Consequently, the</w:t>
      </w:r>
      <w:r>
        <w:rPr>
          <w:rtl w:val="0"/>
          <w:lang w:val="en-US"/>
        </w:rPr>
        <w:t xml:space="preserve"> management should adopt the best possible approach</w:t>
      </w:r>
      <w:r>
        <w:rPr>
          <w:rtl w:val="0"/>
          <w:lang w:val="en-US"/>
        </w:rPr>
        <w:t xml:space="preserve"> considering all the facts above.</w:t>
      </w:r>
      <w:r>
        <w:rPr>
          <w:rtl w:val="0"/>
        </w:rPr>
        <w:t xml:space="preserve">. </w:t>
      </w:r>
    </w:p>
    <w:p>
      <w:pPr>
        <w:pStyle w:val="Body"/>
        <w:spacing w:line="480" w:lineRule="auto"/>
        <w:jc w:val="center"/>
      </w:pPr>
    </w:p>
    <w:p>
      <w:pPr>
        <w:pStyle w:val="Body"/>
        <w:spacing w:line="480" w:lineRule="auto"/>
        <w:jc w:val="center"/>
      </w:pPr>
    </w:p>
    <w:p>
      <w:pPr>
        <w:pStyle w:val="Body"/>
        <w:spacing w:line="480" w:lineRule="auto"/>
        <w:jc w:val="center"/>
      </w:pPr>
    </w:p>
    <w:p>
      <w:pPr>
        <w:pStyle w:val="Body"/>
        <w:spacing w:line="480" w:lineRule="auto"/>
        <w:jc w:val="center"/>
      </w:pPr>
      <w:r>
        <w:rPr>
          <w:rtl w:val="0"/>
          <w:lang w:val="en-US"/>
        </w:rPr>
        <w:t>References</w:t>
      </w:r>
    </w:p>
    <w:p>
      <w:pPr>
        <w:pStyle w:val="Body"/>
        <w:spacing w:line="480" w:lineRule="auto"/>
        <w:ind w:left="720" w:hanging="720"/>
      </w:pPr>
      <w:r>
        <w:rPr>
          <w:rtl w:val="0"/>
          <w:lang w:val="en-US"/>
        </w:rPr>
        <w:t xml:space="preserve">Leask, A., Garrod, B. and Wanhill, S. 2008. </w:t>
      </w:r>
      <w:r>
        <w:rPr>
          <w:i w:val="1"/>
          <w:iCs w:val="1"/>
          <w:rtl w:val="0"/>
          <w:lang w:val="en-US"/>
        </w:rPr>
        <w:t>Managing Visitor Attractions</w:t>
      </w:r>
      <w:r>
        <w:rPr>
          <w:rtl w:val="0"/>
          <w:lang w:val="en-US"/>
        </w:rPr>
        <w:t>. 1st ed. New York: Elsevier Science &amp; Technology.</w:t>
      </w:r>
    </w:p>
    <w:p>
      <w:pPr>
        <w:pStyle w:val="Body"/>
        <w:spacing w:line="480" w:lineRule="auto"/>
        <w:ind w:left="720" w:hanging="720"/>
      </w:pPr>
      <w:r>
        <w:rPr>
          <w:rtl w:val="0"/>
          <w:lang w:val="pt-PT"/>
        </w:rPr>
        <w:t xml:space="preserve">Porter, P. 2008. </w:t>
      </w:r>
      <w:r>
        <w:rPr>
          <w:i w:val="1"/>
          <w:iCs w:val="1"/>
          <w:rtl w:val="0"/>
        </w:rPr>
        <w:t>Strategy for Museums</w:t>
      </w:r>
      <w:r>
        <w:rPr>
          <w:rtl w:val="0"/>
        </w:rPr>
        <w:t>. [</w:t>
      </w:r>
      <w:r>
        <w:rPr>
          <w:rtl w:val="0"/>
          <w:lang w:val="en-US"/>
        </w:rPr>
        <w:t>O</w:t>
      </w:r>
      <w:r>
        <w:rPr>
          <w:rtl w:val="0"/>
          <w:lang w:val="pt-PT"/>
        </w:rPr>
        <w:t>nline]</w:t>
      </w:r>
      <w:r>
        <w:rPr>
          <w:rtl w:val="0"/>
          <w:lang w:val="en-US"/>
        </w:rPr>
        <w:t xml:space="preserve"> (Updated 2006)</w:t>
      </w:r>
      <w:r>
        <w:rPr>
          <w:rtl w:val="0"/>
          <w:lang w:val="en-US"/>
        </w:rPr>
        <w:t xml:space="preserve"> Available at: http://www.hbs.edu/faculty/Publication%20Files/Strategy_for_Museuems_20060427_8d7858e7-8066-4cdb-a790-986f55e87ae4.pdf [Accessed 20 Apr. 2017].</w:t>
      </w:r>
    </w:p>
    <w:p>
      <w:pPr>
        <w:pStyle w:val="Body"/>
        <w:spacing w:line="480" w:lineRule="auto"/>
        <w:ind w:left="720" w:hanging="720"/>
      </w:pPr>
      <w:r>
        <w:rPr>
          <w:rtl w:val="0"/>
          <w:lang w:val="pt-PT"/>
        </w:rPr>
        <w:t xml:space="preserve">Tribe, J. 2012. </w:t>
      </w:r>
      <w:r>
        <w:rPr>
          <w:i w:val="1"/>
          <w:iCs w:val="1"/>
          <w:rtl w:val="0"/>
          <w:lang w:val="en-US"/>
        </w:rPr>
        <w:t>The economics of recreation, leisure and tourism</w:t>
      </w:r>
      <w:r>
        <w:rPr>
          <w:rtl w:val="0"/>
          <w:lang w:val="en-US"/>
        </w:rPr>
        <w:t>. 1st ed. London: Routledge.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40"/>
        <w:tab w:val="clear" w:pos="9360"/>
      </w:tabs>
      <w:jc w:val="right"/>
    </w:pPr>
    <w:r>
      <w:rPr>
        <w:rtl w:val="0"/>
        <w:lang w:val="en-US"/>
      </w:rPr>
      <w:t xml:space="preserve">Museum Business Environmental Factors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3</w:t>
    </w:r>
    <w:r>
      <w:rPr/>
      <w:fldChar w:fldCharType="end" w:fldLock="0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